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08687" w14:textId="77777777" w:rsidR="004B350B" w:rsidRDefault="004B350B" w:rsidP="004B350B">
      <w:r>
        <w:t>Amy Carlson</w:t>
      </w:r>
    </w:p>
    <w:p w14:paraId="7B85A415" w14:textId="77777777" w:rsidR="004B350B" w:rsidRDefault="004B350B" w:rsidP="004B350B">
      <w:r>
        <w:t>Position Statement:</w:t>
      </w:r>
    </w:p>
    <w:p w14:paraId="50F4BEED" w14:textId="77777777" w:rsidR="004B350B" w:rsidRDefault="004B350B" w:rsidP="004B350B">
      <w:pPr>
        <w:spacing w:after="0"/>
      </w:pPr>
      <w:r>
        <w:t>As an independent organization supporting professionals in all parts of the serials and scholarly</w:t>
      </w:r>
    </w:p>
    <w:p w14:paraId="584D6955" w14:textId="77777777" w:rsidR="004B350B" w:rsidRDefault="004B350B" w:rsidP="004B350B">
      <w:pPr>
        <w:spacing w:after="0"/>
      </w:pPr>
      <w:r>
        <w:t>communication world, NASIG emphasizes inclusion and mentoring. From student outreach to</w:t>
      </w:r>
    </w:p>
    <w:p w14:paraId="2CCEB68D" w14:textId="77777777" w:rsidR="004B350B" w:rsidRDefault="004B350B" w:rsidP="004B350B">
      <w:pPr>
        <w:spacing w:after="0"/>
      </w:pPr>
      <w:r>
        <w:t>professional core competencies</w:t>
      </w:r>
      <w:proofErr w:type="gramStart"/>
      <w:r>
        <w:t>, to</w:t>
      </w:r>
      <w:proofErr w:type="gramEnd"/>
      <w:r>
        <w:t xml:space="preserve"> equity and inclusion, and to continuing education, NASIG provides </w:t>
      </w:r>
      <w:proofErr w:type="gramStart"/>
      <w:r>
        <w:t>a number of</w:t>
      </w:r>
      <w:proofErr w:type="gramEnd"/>
      <w:r>
        <w:t xml:space="preserve"> ways to offer that support to their members. Over the years, these opportunities rose to meet the needs of the members and, while the focus may have changed </w:t>
      </w:r>
      <w:proofErr w:type="gramStart"/>
      <w:r>
        <w:t>to</w:t>
      </w:r>
      <w:proofErr w:type="gramEnd"/>
      <w:r>
        <w:t xml:space="preserve"> many, these shifts and expansions reflect both us and the changing nature of that information world in which we all work.</w:t>
      </w:r>
    </w:p>
    <w:p w14:paraId="113DFC71" w14:textId="77777777" w:rsidR="004B350B" w:rsidRDefault="004B350B" w:rsidP="004B350B">
      <w:pPr>
        <w:spacing w:after="0"/>
      </w:pPr>
    </w:p>
    <w:p w14:paraId="120A3DE4" w14:textId="77777777" w:rsidR="004B350B" w:rsidRDefault="004B350B" w:rsidP="004B350B">
      <w:pPr>
        <w:spacing w:after="0"/>
      </w:pPr>
      <w:r>
        <w:t>When I first joined NASIG twenty years ago, I was a new serials librarian in need of a community. Our programs and topics may have changed since then, but the need for community continues. For the last few years, I served on the Continuing Education Committee, which not only put me in contact with amazing people and programs, but also illustrated the wide-ranging work that our members do and their varied needs. I have them, too.</w:t>
      </w:r>
    </w:p>
    <w:p w14:paraId="2DF50834" w14:textId="77777777" w:rsidR="004B350B" w:rsidRDefault="004B350B" w:rsidP="004B350B">
      <w:pPr>
        <w:spacing w:after="0"/>
      </w:pPr>
    </w:p>
    <w:p w14:paraId="2C488B75" w14:textId="77777777" w:rsidR="004B350B" w:rsidRDefault="004B350B" w:rsidP="004B350B">
      <w:pPr>
        <w:spacing w:after="0"/>
      </w:pPr>
      <w:r>
        <w:t>I want to help build on that sense of community and mentorship. We have greater modalities and</w:t>
      </w:r>
    </w:p>
    <w:p w14:paraId="761AD5CD" w14:textId="77777777" w:rsidR="004B350B" w:rsidRDefault="004B350B" w:rsidP="004B350B">
      <w:pPr>
        <w:spacing w:after="0"/>
      </w:pPr>
      <w:r>
        <w:t xml:space="preserve">mechanisms to connect with each other and evolve with the shifts in our serials and </w:t>
      </w:r>
      <w:proofErr w:type="gramStart"/>
      <w:r>
        <w:t>scholarly</w:t>
      </w:r>
      <w:proofErr w:type="gramEnd"/>
    </w:p>
    <w:p w14:paraId="15B112ED" w14:textId="7E89128E" w:rsidR="00706C33" w:rsidRDefault="004B350B" w:rsidP="004B350B">
      <w:r>
        <w:t>communication world. Some of this comes through programs, some through listening to members, but some appear from external forces. I would be honored to help the NASIG Board in any way I can to support professional development and keep up that sense of community.</w:t>
      </w:r>
    </w:p>
    <w:sectPr w:rsidR="0070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0B"/>
    <w:rsid w:val="004B350B"/>
    <w:rsid w:val="007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4CBD"/>
  <w15:chartTrackingRefBased/>
  <w15:docId w15:val="{0BDA5C61-FF5A-4F2D-9266-AD2EF4C5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0B"/>
  </w:style>
  <w:style w:type="paragraph" w:styleId="Heading1">
    <w:name w:val="heading 1"/>
    <w:basedOn w:val="Normal"/>
    <w:next w:val="Normal"/>
    <w:link w:val="Heading1Char"/>
    <w:uiPriority w:val="9"/>
    <w:qFormat/>
    <w:rsid w:val="004B35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5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5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5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5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5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5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5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5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5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5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5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5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5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5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5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5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5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35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5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35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35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35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35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35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5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5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35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University of Evansville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Danielle</dc:creator>
  <cp:keywords/>
  <dc:description/>
  <cp:lastModifiedBy>Williams, Danielle</cp:lastModifiedBy>
  <cp:revision>1</cp:revision>
  <dcterms:created xsi:type="dcterms:W3CDTF">2024-03-18T15:43:00Z</dcterms:created>
  <dcterms:modified xsi:type="dcterms:W3CDTF">2024-03-18T15:44:00Z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9f8e79-315a-4212-88ab-dacdbf25cea9_Enabled">
    <vt:lpwstr>true</vt:lpwstr>
  </property>
  <property fmtid="{D5CDD505-2E9C-101B-9397-08002B2CF9AE}" pid="3" name="MSIP_Label_2d9f8e79-315a-4212-88ab-dacdbf25cea9_SetDate">
    <vt:lpwstr>2024-03-18T15:44:03Z</vt:lpwstr>
  </property>
  <property fmtid="{D5CDD505-2E9C-101B-9397-08002B2CF9AE}" pid="4" name="MSIP_Label_2d9f8e79-315a-4212-88ab-dacdbf25cea9_Method">
    <vt:lpwstr>Standard</vt:lpwstr>
  </property>
  <property fmtid="{D5CDD505-2E9C-101B-9397-08002B2CF9AE}" pid="5" name="MSIP_Label_2d9f8e79-315a-4212-88ab-dacdbf25cea9_Name">
    <vt:lpwstr>defa4170-0d19-0005-0004-bc88714345d2</vt:lpwstr>
  </property>
  <property fmtid="{D5CDD505-2E9C-101B-9397-08002B2CF9AE}" pid="6" name="MSIP_Label_2d9f8e79-315a-4212-88ab-dacdbf25cea9_SiteId">
    <vt:lpwstr>a7d57d32-caf7-498d-a18f-e429f8df1f68</vt:lpwstr>
  </property>
  <property fmtid="{D5CDD505-2E9C-101B-9397-08002B2CF9AE}" pid="7" name="MSIP_Label_2d9f8e79-315a-4212-88ab-dacdbf25cea9_ActionId">
    <vt:lpwstr>291ff99d-e2a0-45e9-9558-e1248a1d4035</vt:lpwstr>
  </property>
  <property fmtid="{D5CDD505-2E9C-101B-9397-08002B2CF9AE}" pid="8" name="MSIP_Label_2d9f8e79-315a-4212-88ab-dacdbf25cea9_ContentBits">
    <vt:lpwstr>0</vt:lpwstr>
  </property>
</Properties>
</file>